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5B" w:rsidRDefault="00DC035B" w:rsidP="00DC035B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 w:rsidRPr="00DC035B">
        <w:rPr>
          <w:b/>
          <w:sz w:val="28"/>
          <w:szCs w:val="28"/>
        </w:rPr>
        <w:t>Внесены изменения в акты Правительства Российской Федерации по вопросам предоставления льготных кредитов, субсидируемых государством</w:t>
      </w:r>
    </w:p>
    <w:p w:rsidR="00DC035B" w:rsidRPr="00DC035B" w:rsidRDefault="00DC035B" w:rsidP="00DC035B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DC035B" w:rsidRPr="00DC035B" w:rsidRDefault="00DC035B" w:rsidP="00DC035B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C035B">
        <w:rPr>
          <w:sz w:val="28"/>
          <w:szCs w:val="28"/>
        </w:rPr>
        <w:t>Постановлением Правительства Российской Федерации от 20.05.2020 № 712 внесены изменения в акты Правительства Российской Федерации по вопросам предоставления льготных кредитов, субсидируемых государством.</w:t>
      </w:r>
    </w:p>
    <w:p w:rsidR="00DC035B" w:rsidRPr="00DC035B" w:rsidRDefault="00DC035B" w:rsidP="00DC035B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C035B">
        <w:rPr>
          <w:sz w:val="28"/>
          <w:szCs w:val="28"/>
        </w:rPr>
        <w:t>В частности, в Постановление Правительства Российской Федерации от 24.04.2020 № 582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системообразующим организациям на пополнение оборотных средств» внесены изменения, позволяющие получать льготные кредиты не только системообразующим организациям, но и их дочерним обществам.</w:t>
      </w:r>
    </w:p>
    <w:p w:rsidR="00DC035B" w:rsidRPr="00DC035B" w:rsidRDefault="00DC035B" w:rsidP="00DC035B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C035B">
        <w:rPr>
          <w:sz w:val="28"/>
          <w:szCs w:val="28"/>
        </w:rPr>
        <w:t>Установлено, что организация или ее дочернее общество могут выступать заемщиками в случае осуществления деятельности, относящейся к определенным отраслям (автомобильная промышленность, авиационная промышленность, радиоэлектронная промышленность, машиностроение для пищевой и перерабатывающей промышленности, станкостроение и др.)</w:t>
      </w:r>
    </w:p>
    <w:p w:rsidR="00DC035B" w:rsidRPr="00DC035B" w:rsidRDefault="00DC035B" w:rsidP="00DC035B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C035B">
        <w:rPr>
          <w:sz w:val="28"/>
          <w:szCs w:val="28"/>
        </w:rPr>
        <w:t>Установлен ряд дополнительных условий для получения льготного кредита, в частности: заемщик обязуется в течение периода субсидирования сохранять численность работников в размере не менее 90 процентов численности работников по состоянию на 1 мая 2020 г.; выручка заемщика за период с 1 апреля по 30 июня 2020 г. сократилась не менее чем на 30 процентов по сравнению с таким показателем за аналогичный период 2019 года.</w:t>
      </w:r>
    </w:p>
    <w:p w:rsidR="00DC035B" w:rsidRPr="00DC035B" w:rsidRDefault="00DC035B" w:rsidP="00DC035B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C035B">
        <w:rPr>
          <w:sz w:val="28"/>
          <w:szCs w:val="28"/>
        </w:rPr>
        <w:t>Не допускается использование кредита по льготной процентной ставке на рефинансирование ранее полученных кредитных средств.</w:t>
      </w:r>
    </w:p>
    <w:p w:rsidR="00DC035B" w:rsidRPr="00DC035B" w:rsidRDefault="00DC035B" w:rsidP="00DC035B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C035B">
        <w:rPr>
          <w:sz w:val="28"/>
          <w:szCs w:val="28"/>
        </w:rPr>
        <w:t> Постановление Правительства вступило в силу со дня его официального опубликования.</w:t>
      </w:r>
    </w:p>
    <w:p w:rsidR="007540EE" w:rsidRDefault="00FC6020" w:rsidP="00D733D3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FC6020">
        <w:rPr>
          <w:sz w:val="28"/>
          <w:szCs w:val="28"/>
        </w:rPr>
        <w:t> </w:t>
      </w: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F2" w:rsidRDefault="00DB77F2" w:rsidP="008D5CF8">
      <w:pPr>
        <w:spacing w:after="0" w:line="240" w:lineRule="auto"/>
      </w:pPr>
      <w:r>
        <w:separator/>
      </w:r>
    </w:p>
  </w:endnote>
  <w:endnote w:type="continuationSeparator" w:id="0">
    <w:p w:rsidR="00DB77F2" w:rsidRDefault="00DB77F2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F2" w:rsidRDefault="00DB77F2" w:rsidP="008D5CF8">
      <w:pPr>
        <w:spacing w:after="0" w:line="240" w:lineRule="auto"/>
      </w:pPr>
      <w:r>
        <w:separator/>
      </w:r>
    </w:p>
  </w:footnote>
  <w:footnote w:type="continuationSeparator" w:id="0">
    <w:p w:rsidR="00DB77F2" w:rsidRDefault="00DB77F2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0FCB"/>
    <w:rsid w:val="001140F3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90962"/>
    <w:rsid w:val="002A68EA"/>
    <w:rsid w:val="002B0793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84FA6"/>
    <w:rsid w:val="003925F2"/>
    <w:rsid w:val="003B4544"/>
    <w:rsid w:val="003C2839"/>
    <w:rsid w:val="003E3241"/>
    <w:rsid w:val="00400CCC"/>
    <w:rsid w:val="00406FBD"/>
    <w:rsid w:val="0040729E"/>
    <w:rsid w:val="00440874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613E9F"/>
    <w:rsid w:val="00660CB2"/>
    <w:rsid w:val="00665A71"/>
    <w:rsid w:val="00690301"/>
    <w:rsid w:val="0069444A"/>
    <w:rsid w:val="006B7C7B"/>
    <w:rsid w:val="006D0EAE"/>
    <w:rsid w:val="006E48A3"/>
    <w:rsid w:val="00712928"/>
    <w:rsid w:val="00713BB2"/>
    <w:rsid w:val="007159BA"/>
    <w:rsid w:val="007353EE"/>
    <w:rsid w:val="007540EE"/>
    <w:rsid w:val="00771A66"/>
    <w:rsid w:val="0077495B"/>
    <w:rsid w:val="007B2209"/>
    <w:rsid w:val="007F1937"/>
    <w:rsid w:val="008355D6"/>
    <w:rsid w:val="00842BD4"/>
    <w:rsid w:val="008862CC"/>
    <w:rsid w:val="008A2544"/>
    <w:rsid w:val="008D53BD"/>
    <w:rsid w:val="008D5CF8"/>
    <w:rsid w:val="008E7AC6"/>
    <w:rsid w:val="009015B2"/>
    <w:rsid w:val="00936673"/>
    <w:rsid w:val="0094201E"/>
    <w:rsid w:val="009558A2"/>
    <w:rsid w:val="009621C7"/>
    <w:rsid w:val="0099447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3310C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C6582"/>
    <w:rsid w:val="00CF4ED6"/>
    <w:rsid w:val="00D028BE"/>
    <w:rsid w:val="00D07207"/>
    <w:rsid w:val="00D15DF4"/>
    <w:rsid w:val="00D30F21"/>
    <w:rsid w:val="00D47670"/>
    <w:rsid w:val="00D5664F"/>
    <w:rsid w:val="00D642DF"/>
    <w:rsid w:val="00D64A98"/>
    <w:rsid w:val="00D6529C"/>
    <w:rsid w:val="00D70621"/>
    <w:rsid w:val="00D733D3"/>
    <w:rsid w:val="00D75898"/>
    <w:rsid w:val="00DA0FB7"/>
    <w:rsid w:val="00DB1F15"/>
    <w:rsid w:val="00DB6584"/>
    <w:rsid w:val="00DB77F2"/>
    <w:rsid w:val="00DC035B"/>
    <w:rsid w:val="00DE0C75"/>
    <w:rsid w:val="00E34F50"/>
    <w:rsid w:val="00E47A70"/>
    <w:rsid w:val="00E51ACB"/>
    <w:rsid w:val="00E53366"/>
    <w:rsid w:val="00E56BB5"/>
    <w:rsid w:val="00E87B35"/>
    <w:rsid w:val="00E87EFE"/>
    <w:rsid w:val="00EC3FF8"/>
    <w:rsid w:val="00EE23DC"/>
    <w:rsid w:val="00F07B1B"/>
    <w:rsid w:val="00F22301"/>
    <w:rsid w:val="00F51AD6"/>
    <w:rsid w:val="00F51FCB"/>
    <w:rsid w:val="00F720EE"/>
    <w:rsid w:val="00FA1426"/>
    <w:rsid w:val="00FB2DB9"/>
    <w:rsid w:val="00FB5604"/>
    <w:rsid w:val="00FC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4</cp:revision>
  <cp:lastPrinted>2017-02-10T08:44:00Z</cp:lastPrinted>
  <dcterms:created xsi:type="dcterms:W3CDTF">2020-06-21T09:14:00Z</dcterms:created>
  <dcterms:modified xsi:type="dcterms:W3CDTF">2020-06-22T05:05:00Z</dcterms:modified>
</cp:coreProperties>
</file>