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3C" w:rsidRDefault="0087754D" w:rsidP="00AE7962">
      <w:pPr>
        <w:spacing w:after="0" w:line="240" w:lineRule="auto"/>
        <w:jc w:val="center"/>
        <w:rPr>
          <w:b/>
        </w:rPr>
      </w:pPr>
      <w:r w:rsidRPr="00AE7962">
        <w:rPr>
          <w:b/>
        </w:rPr>
        <w:t>Прокуратура Камешковского</w:t>
      </w:r>
      <w:r w:rsidR="00CA05B9" w:rsidRPr="00AE7962">
        <w:rPr>
          <w:b/>
        </w:rPr>
        <w:t xml:space="preserve"> района</w:t>
      </w:r>
      <w:r w:rsidRPr="00AE7962">
        <w:rPr>
          <w:b/>
        </w:rPr>
        <w:t xml:space="preserve"> разъясняет</w:t>
      </w:r>
    </w:p>
    <w:p w:rsidR="00AE7962" w:rsidRPr="00AE7962" w:rsidRDefault="00AE7962" w:rsidP="00AE7962">
      <w:pPr>
        <w:spacing w:after="0" w:line="240" w:lineRule="auto"/>
        <w:jc w:val="center"/>
        <w:rPr>
          <w:b/>
        </w:rPr>
      </w:pPr>
    </w:p>
    <w:p w:rsidR="00B3343C" w:rsidRDefault="00B3343C" w:rsidP="00F7505F">
      <w:pPr>
        <w:autoSpaceDE w:val="0"/>
        <w:autoSpaceDN w:val="0"/>
        <w:adjustRightInd w:val="0"/>
        <w:spacing w:after="0" w:line="240" w:lineRule="auto"/>
        <w:ind w:firstLine="709"/>
        <w:jc w:val="both"/>
      </w:pPr>
      <w:proofErr w:type="gramStart"/>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t xml:space="preserve">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B3343C" w:rsidRDefault="00B3343C" w:rsidP="00F7505F">
      <w:pPr>
        <w:autoSpaceDE w:val="0"/>
        <w:autoSpaceDN w:val="0"/>
        <w:adjustRightInd w:val="0"/>
        <w:spacing w:after="0" w:line="240" w:lineRule="auto"/>
        <w:ind w:firstLine="709"/>
        <w:jc w:val="both"/>
      </w:pPr>
      <w:r>
        <w:t>В соответствии с ст. 57 Трудового кодекса РФ в трудовом договоре указываются условия оплаты труда (в том числе размер тарифной ставки или оклада (должностного оклада) работника, доплаты, надбавки и поощрительные выплаты).</w:t>
      </w:r>
    </w:p>
    <w:p w:rsidR="00B3343C" w:rsidRPr="00F725DC" w:rsidRDefault="00B3343C" w:rsidP="00F7505F">
      <w:pPr>
        <w:autoSpaceDE w:val="0"/>
        <w:autoSpaceDN w:val="0"/>
        <w:adjustRightInd w:val="0"/>
        <w:spacing w:after="0" w:line="240" w:lineRule="auto"/>
        <w:ind w:firstLine="709"/>
        <w:jc w:val="both"/>
        <w:rPr>
          <w:color w:val="000000" w:themeColor="text1"/>
        </w:rPr>
      </w:pPr>
      <w:r w:rsidRPr="00F725DC">
        <w:rPr>
          <w:color w:val="000000" w:themeColor="text1"/>
        </w:rPr>
        <w:t xml:space="preserve">Согласно ст. 129 Трудового кодекса РФ тарифная ставка - фиксированный </w:t>
      </w:r>
      <w:proofErr w:type="gramStart"/>
      <w:r w:rsidRPr="00F725DC">
        <w:rPr>
          <w:color w:val="000000" w:themeColor="text1"/>
        </w:rPr>
        <w:t>размер оплаты труда</w:t>
      </w:r>
      <w:proofErr w:type="gramEnd"/>
      <w:r w:rsidRPr="00F725DC">
        <w:rPr>
          <w:color w:val="000000" w:themeColor="text1"/>
        </w:rPr>
        <w:t xml:space="preserve"> работника за выполнение </w:t>
      </w:r>
      <w:hyperlink r:id="rId4" w:history="1">
        <w:r w:rsidRPr="00F725DC">
          <w:rPr>
            <w:color w:val="000000" w:themeColor="text1"/>
          </w:rPr>
          <w:t>нормы труда</w:t>
        </w:r>
      </w:hyperlink>
      <w:r w:rsidRPr="00F725DC">
        <w:rPr>
          <w:color w:val="000000" w:themeColor="text1"/>
        </w:rPr>
        <w:t xml:space="preserve"> определенной сложности (квалификации) за единицу времени без учета компенсационных, стимулирующих и социальных выплат. Оклад (должностной оклад) - фиксированный </w:t>
      </w:r>
      <w:proofErr w:type="gramStart"/>
      <w:r w:rsidRPr="00F725DC">
        <w:rPr>
          <w:color w:val="000000" w:themeColor="text1"/>
        </w:rPr>
        <w:t>размер оплаты труда</w:t>
      </w:r>
      <w:proofErr w:type="gramEnd"/>
      <w:r w:rsidRPr="00F725DC">
        <w:rPr>
          <w:color w:val="000000" w:themeColor="text1"/>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3343C" w:rsidRDefault="00B3343C" w:rsidP="00F7505F">
      <w:pPr>
        <w:autoSpaceDE w:val="0"/>
        <w:autoSpaceDN w:val="0"/>
        <w:adjustRightInd w:val="0"/>
        <w:spacing w:after="0" w:line="240" w:lineRule="auto"/>
        <w:ind w:firstLine="709"/>
        <w:jc w:val="both"/>
      </w:pPr>
      <w:r>
        <w:t>В соответствии со ст. 131 Трудового кодекса РФ выплата заработной платы производится в денежной форме в валюте Российской Федерации (в рублях).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w:t>
      </w:r>
    </w:p>
    <w:p w:rsidR="00AE7962" w:rsidRDefault="00AE7962" w:rsidP="00AE7962">
      <w:pPr>
        <w:autoSpaceDE w:val="0"/>
        <w:autoSpaceDN w:val="0"/>
        <w:adjustRightInd w:val="0"/>
        <w:spacing w:after="0" w:line="240" w:lineRule="auto"/>
        <w:ind w:firstLine="709"/>
        <w:jc w:val="both"/>
      </w:pPr>
      <w:r>
        <w:t>Ст. 136 определяет, что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E7962" w:rsidRPr="00AE7962" w:rsidRDefault="00AE7962" w:rsidP="00AE7962">
      <w:pPr>
        <w:autoSpaceDE w:val="0"/>
        <w:autoSpaceDN w:val="0"/>
        <w:adjustRightInd w:val="0"/>
        <w:spacing w:after="0" w:line="240" w:lineRule="auto"/>
        <w:ind w:firstLine="709"/>
        <w:jc w:val="both"/>
      </w:pPr>
      <w:r>
        <w:t xml:space="preserve">Кроме того, </w:t>
      </w:r>
      <w:r>
        <w:rPr>
          <w:color w:val="0A0A0A"/>
          <w:shd w:val="clear" w:color="auto" w:fill="F9F9FA"/>
        </w:rPr>
        <w:t>ра</w:t>
      </w:r>
      <w:r w:rsidRPr="00AE7962">
        <w:rPr>
          <w:color w:val="0A0A0A"/>
          <w:shd w:val="clear" w:color="auto" w:fill="F9F9FA"/>
        </w:rPr>
        <w:t xml:space="preserve">змер минимального </w:t>
      </w:r>
      <w:proofErr w:type="gramStart"/>
      <w:r w:rsidRPr="00AE7962">
        <w:rPr>
          <w:color w:val="0A0A0A"/>
          <w:shd w:val="clear" w:color="auto" w:fill="F9F9FA"/>
        </w:rPr>
        <w:t>размера оплаты труда</w:t>
      </w:r>
      <w:proofErr w:type="gramEnd"/>
      <w:r w:rsidRPr="00AE7962">
        <w:rPr>
          <w:color w:val="0A0A0A"/>
          <w:shd w:val="clear" w:color="auto" w:fill="F9F9FA"/>
        </w:rPr>
        <w:t xml:space="preserve"> (МРОТ) с 1 января 2018 года с 7800 рублей увеличен до 9489 рублей. Эта сумма больше на 1689 руб. (9489 руб. – 7800 руб.).</w:t>
      </w:r>
    </w:p>
    <w:p w:rsidR="00F7505F" w:rsidRPr="00AE7962" w:rsidRDefault="00F7505F" w:rsidP="00AE7962">
      <w:pPr>
        <w:autoSpaceDE w:val="0"/>
        <w:autoSpaceDN w:val="0"/>
        <w:adjustRightInd w:val="0"/>
        <w:spacing w:after="0" w:line="240" w:lineRule="auto"/>
        <w:ind w:firstLine="709"/>
        <w:jc w:val="both"/>
      </w:pPr>
      <w:r>
        <w:t>В случае нарушения, либо ущемления Ваших трудовых прав, а именно невыплаты заработной платы, в том числе нарушения положений ст. 136 Трудового кодекса РФ, Вы можете обратиться в п</w:t>
      </w:r>
      <w:r w:rsidR="00AE7962">
        <w:t>рокуратуру Камешковского района по адресу: г. Камешково, ул. Свердлова д. 18 письменно, а также по телефону 8 (49248) 2-11-61.</w:t>
      </w:r>
    </w:p>
    <w:p w:rsidR="0087754D" w:rsidRDefault="0087754D"/>
    <w:sectPr w:rsidR="0087754D" w:rsidSect="00B52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754D"/>
    <w:rsid w:val="00345609"/>
    <w:rsid w:val="00405A3A"/>
    <w:rsid w:val="005B590F"/>
    <w:rsid w:val="00735BA6"/>
    <w:rsid w:val="0074399F"/>
    <w:rsid w:val="00761354"/>
    <w:rsid w:val="00830AA9"/>
    <w:rsid w:val="00832B5C"/>
    <w:rsid w:val="0087754D"/>
    <w:rsid w:val="009944D8"/>
    <w:rsid w:val="00AE7962"/>
    <w:rsid w:val="00B3343C"/>
    <w:rsid w:val="00B52893"/>
    <w:rsid w:val="00CA05B9"/>
    <w:rsid w:val="00F75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6E28F871E04D4182084610B50D6B078B9E141EF035ACCB69E688D6896s9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Москвичев</dc:creator>
  <cp:lastModifiedBy>Москвичев</cp:lastModifiedBy>
  <cp:revision>2</cp:revision>
  <cp:lastPrinted>2018-03-05T09:27:00Z</cp:lastPrinted>
  <dcterms:created xsi:type="dcterms:W3CDTF">2018-03-01T11:36:00Z</dcterms:created>
  <dcterms:modified xsi:type="dcterms:W3CDTF">2018-03-05T09:27:00Z</dcterms:modified>
</cp:coreProperties>
</file>